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2B" w:rsidRPr="0018152B" w:rsidRDefault="0018152B" w:rsidP="001E55BE">
      <w:pPr>
        <w:jc w:val="center"/>
        <w:rPr>
          <w:b/>
        </w:rPr>
      </w:pPr>
      <w:r w:rsidRPr="0018152B">
        <w:rPr>
          <w:b/>
        </w:rPr>
        <w:t>VEIVIRŽĖNŲ JURGIO ŠAULIO GIMNAZIJOS</w:t>
      </w:r>
    </w:p>
    <w:p w:rsidR="0018152B" w:rsidRPr="0018152B" w:rsidRDefault="0018152B" w:rsidP="001E55BE">
      <w:pPr>
        <w:jc w:val="center"/>
        <w:rPr>
          <w:b/>
        </w:rPr>
      </w:pPr>
      <w:r w:rsidRPr="0018152B">
        <w:rPr>
          <w:b/>
        </w:rPr>
        <w:t>PĖŽAIČIŲ</w:t>
      </w:r>
      <w:r w:rsidR="004F1166">
        <w:rPr>
          <w:b/>
        </w:rPr>
        <w:t xml:space="preserve"> </w:t>
      </w:r>
      <w:r w:rsidR="004F1166" w:rsidRPr="00933EED">
        <w:rPr>
          <w:b/>
        </w:rPr>
        <w:t>PRADINIO UGDYMO</w:t>
      </w:r>
      <w:r w:rsidRPr="0018152B">
        <w:rPr>
          <w:b/>
        </w:rPr>
        <w:t xml:space="preserve"> SKYRIAUS</w:t>
      </w:r>
    </w:p>
    <w:p w:rsidR="001E55BE" w:rsidRPr="0018152B" w:rsidRDefault="002F251C" w:rsidP="001E55BE">
      <w:pPr>
        <w:jc w:val="center"/>
        <w:rPr>
          <w:b/>
        </w:rPr>
      </w:pPr>
      <w:r>
        <w:rPr>
          <w:b/>
        </w:rPr>
        <w:t>1-</w:t>
      </w:r>
      <w:r w:rsidR="00007490">
        <w:rPr>
          <w:b/>
        </w:rPr>
        <w:t xml:space="preserve"> 4</w:t>
      </w:r>
      <w:r w:rsidR="001E55BE" w:rsidRPr="0018152B">
        <w:rPr>
          <w:b/>
        </w:rPr>
        <w:t xml:space="preserve"> KLASĖS </w:t>
      </w:r>
      <w:r>
        <w:rPr>
          <w:b/>
        </w:rPr>
        <w:t>VADOVO</w:t>
      </w:r>
      <w:r w:rsidRPr="0018152B">
        <w:rPr>
          <w:b/>
        </w:rPr>
        <w:t xml:space="preserve"> </w:t>
      </w:r>
      <w:r w:rsidR="001E55BE" w:rsidRPr="0018152B">
        <w:rPr>
          <w:b/>
        </w:rPr>
        <w:t>VEIKLOS PLANAS</w:t>
      </w:r>
    </w:p>
    <w:p w:rsidR="0018152B" w:rsidRDefault="005121ED" w:rsidP="001E55BE">
      <w:pPr>
        <w:jc w:val="center"/>
        <w:rPr>
          <w:b/>
        </w:rPr>
      </w:pPr>
      <w:r>
        <w:rPr>
          <w:b/>
        </w:rPr>
        <w:t>2018–</w:t>
      </w:r>
      <w:r w:rsidR="002F251C">
        <w:rPr>
          <w:b/>
        </w:rPr>
        <w:t>2019 m.</w:t>
      </w:r>
      <w:r>
        <w:rPr>
          <w:b/>
        </w:rPr>
        <w:t xml:space="preserve"> </w:t>
      </w:r>
      <w:r w:rsidR="002F251C">
        <w:rPr>
          <w:b/>
        </w:rPr>
        <w:t>m.</w:t>
      </w:r>
    </w:p>
    <w:p w:rsidR="004F1166" w:rsidRPr="0018152B" w:rsidRDefault="004F1166" w:rsidP="001E55BE">
      <w:pPr>
        <w:jc w:val="center"/>
        <w:rPr>
          <w:b/>
        </w:rPr>
      </w:pPr>
    </w:p>
    <w:p w:rsidR="001E55BE" w:rsidRPr="0018152B" w:rsidRDefault="004F1166" w:rsidP="001E55BE">
      <w:pPr>
        <w:pStyle w:val="Antrat2"/>
        <w:numPr>
          <w:ilvl w:val="0"/>
          <w:numId w:val="0"/>
        </w:numPr>
        <w:tabs>
          <w:tab w:val="left" w:pos="1296"/>
        </w:tabs>
        <w:spacing w:line="360" w:lineRule="auto"/>
        <w:jc w:val="center"/>
        <w:rPr>
          <w:sz w:val="24"/>
        </w:rPr>
      </w:pPr>
      <w:r>
        <w:rPr>
          <w:sz w:val="24"/>
        </w:rPr>
        <w:t>KLASĖS VADOVO</w:t>
      </w:r>
      <w:r w:rsidR="001E55BE" w:rsidRPr="0018152B">
        <w:rPr>
          <w:sz w:val="24"/>
        </w:rPr>
        <w:t xml:space="preserve"> DARBO TIKSLAI IR UŽDAVINIAI</w:t>
      </w:r>
    </w:p>
    <w:p w:rsidR="001E55BE" w:rsidRPr="0018152B" w:rsidRDefault="001E55BE" w:rsidP="0018152B">
      <w:pPr>
        <w:spacing w:line="360" w:lineRule="auto"/>
        <w:ind w:left="360"/>
        <w:jc w:val="both"/>
        <w:rPr>
          <w:bCs/>
          <w:iCs/>
        </w:rPr>
      </w:pPr>
      <w:r w:rsidRPr="0008649F">
        <w:rPr>
          <w:b/>
          <w:bCs/>
          <w:iCs/>
        </w:rPr>
        <w:t>Tikslas</w:t>
      </w:r>
      <w:r w:rsidRPr="0018152B">
        <w:rPr>
          <w:bCs/>
          <w:iCs/>
        </w:rPr>
        <w:t>:</w:t>
      </w:r>
      <w:r w:rsidR="0008649F">
        <w:rPr>
          <w:bCs/>
          <w:iCs/>
        </w:rPr>
        <w:t xml:space="preserve"> </w:t>
      </w:r>
      <w:r w:rsidR="00295D28" w:rsidRPr="0018152B">
        <w:rPr>
          <w:bCs/>
          <w:iCs/>
        </w:rPr>
        <w:t>tobulinti mokymosi kokybę, stiprinti moksleivių mokymosi motyvaciją, puoselėti ir plėtoti bendradarbiavimo kultūrą.</w:t>
      </w:r>
    </w:p>
    <w:p w:rsidR="001E55BE" w:rsidRPr="0018152B" w:rsidRDefault="0018152B" w:rsidP="0018152B">
      <w:pPr>
        <w:spacing w:line="360" w:lineRule="auto"/>
        <w:jc w:val="both"/>
        <w:rPr>
          <w:bCs/>
          <w:iCs/>
        </w:rPr>
      </w:pPr>
      <w:r w:rsidRPr="0018152B">
        <w:rPr>
          <w:bCs/>
          <w:iCs/>
        </w:rPr>
        <w:t xml:space="preserve">    </w:t>
      </w:r>
      <w:r w:rsidRPr="0008649F">
        <w:rPr>
          <w:b/>
          <w:bCs/>
          <w:iCs/>
        </w:rPr>
        <w:t xml:space="preserve"> </w:t>
      </w:r>
      <w:r w:rsidR="001E55BE" w:rsidRPr="0008649F">
        <w:rPr>
          <w:b/>
          <w:bCs/>
          <w:iCs/>
        </w:rPr>
        <w:t>Uždaviniai</w:t>
      </w:r>
      <w:r w:rsidR="001E55BE" w:rsidRPr="0018152B">
        <w:rPr>
          <w:bCs/>
          <w:iCs/>
        </w:rPr>
        <w:t xml:space="preserve">: </w:t>
      </w:r>
      <w:r w:rsidR="00295D28" w:rsidRPr="0018152B">
        <w:rPr>
          <w:bCs/>
          <w:iCs/>
        </w:rPr>
        <w:t>siekti gerų mokymosi rezultatų.</w:t>
      </w:r>
      <w:r w:rsidR="0008649F">
        <w:rPr>
          <w:bCs/>
          <w:iCs/>
        </w:rPr>
        <w:t xml:space="preserve"> </w:t>
      </w:r>
      <w:r w:rsidR="00295D28" w:rsidRPr="0018152B">
        <w:rPr>
          <w:bCs/>
          <w:iCs/>
        </w:rPr>
        <w:t>Ugdyti dvasiškai stiprią jaunąją kartą.</w:t>
      </w:r>
      <w:r w:rsidR="0008649F">
        <w:rPr>
          <w:bCs/>
          <w:iCs/>
        </w:rPr>
        <w:t xml:space="preserve"> </w:t>
      </w:r>
      <w:r w:rsidR="00295D28" w:rsidRPr="0018152B">
        <w:rPr>
          <w:bCs/>
          <w:iCs/>
        </w:rPr>
        <w:t>Skatinti ir ugdyti moksleivių pasitikėjimą savo jėgomis, siekti mokymosi pažangos.</w:t>
      </w:r>
      <w:r w:rsidR="0008649F">
        <w:rPr>
          <w:bCs/>
          <w:iCs/>
        </w:rPr>
        <w:t xml:space="preserve"> </w:t>
      </w:r>
      <w:r w:rsidR="00295D28" w:rsidRPr="0018152B">
        <w:rPr>
          <w:bCs/>
          <w:iCs/>
        </w:rPr>
        <w:t>Ugdyti teigiamą, kultūringą moksleivių elgesį, toleranciją. Teikti t</w:t>
      </w:r>
      <w:r w:rsidR="0008649F">
        <w:rPr>
          <w:bCs/>
          <w:iCs/>
        </w:rPr>
        <w:t>ėvams įvairiapusę informaciją ap</w:t>
      </w:r>
      <w:r w:rsidR="00295D28" w:rsidRPr="0018152B">
        <w:rPr>
          <w:bCs/>
          <w:iCs/>
        </w:rPr>
        <w:t>ie mokyklos gyvenimą, jų vaikų ugdomąją veiklą.</w:t>
      </w:r>
    </w:p>
    <w:tbl>
      <w:tblPr>
        <w:tblStyle w:val="Lentelstinklelis"/>
        <w:tblW w:w="151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3"/>
        <w:gridCol w:w="2085"/>
        <w:gridCol w:w="2127"/>
        <w:gridCol w:w="1559"/>
        <w:gridCol w:w="2025"/>
        <w:gridCol w:w="1284"/>
        <w:gridCol w:w="1373"/>
        <w:gridCol w:w="1607"/>
        <w:gridCol w:w="1254"/>
        <w:gridCol w:w="1326"/>
      </w:tblGrid>
      <w:tr w:rsidR="002F251C" w:rsidTr="002F251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MĖNUO</w:t>
            </w:r>
          </w:p>
        </w:tc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DARBO KRYPTYS</w:t>
            </w:r>
          </w:p>
        </w:tc>
      </w:tr>
      <w:tr w:rsidR="002F251C" w:rsidTr="002F251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Darbas su mokiniais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Bendradarbiavimas :</w:t>
            </w:r>
          </w:p>
          <w:p w:rsidR="002F251C" w:rsidRDefault="002F251C" w:rsidP="008669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informacijos rinkimas,</w:t>
            </w:r>
          </w:p>
          <w:p w:rsidR="002F251C" w:rsidRDefault="002F251C" w:rsidP="00866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bendros veiklos koordinavimas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Pr="002F251C" w:rsidRDefault="002F251C" w:rsidP="008669F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F251C">
              <w:rPr>
                <w:b/>
                <w:bCs/>
                <w:sz w:val="20"/>
                <w:szCs w:val="20"/>
              </w:rPr>
              <w:t>Dokumentacijos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251C">
              <w:rPr>
                <w:b/>
                <w:bCs/>
                <w:sz w:val="20"/>
                <w:szCs w:val="20"/>
              </w:rPr>
              <w:t>tvarkymas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Bendradar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biavimas ir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bendravi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 su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tėvais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Mokinių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žalingų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įpročių ir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nusikalstamumo prevencija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Profesinis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orientavimas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Kiti renginiai: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251C" w:rsidRDefault="002F251C" w:rsidP="008669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išvykos, šventės,</w:t>
            </w:r>
          </w:p>
          <w:p w:rsidR="002F251C" w:rsidRDefault="002F251C" w:rsidP="008669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mokyklos renginiai</w:t>
            </w:r>
          </w:p>
        </w:tc>
      </w:tr>
      <w:tr w:rsidR="002F251C" w:rsidTr="002F251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SU KLASE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INDIVIDUALUS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F251C" w:rsidRDefault="002F251C" w:rsidP="008669F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SU DALYKŲ MOKYTOJAIS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:rsidR="002F251C" w:rsidRDefault="002F251C" w:rsidP="008669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SU KITAIS MOKYKLOS DARBUOTOJAIS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2F251C" w:rsidRDefault="002F251C" w:rsidP="008669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administacija</w:t>
            </w:r>
            <w:proofErr w:type="spellEnd"/>
            <w:r>
              <w:rPr>
                <w:bCs/>
                <w:sz w:val="20"/>
                <w:szCs w:val="20"/>
              </w:rPr>
              <w:t>, bibliotekininke, specialioji ir socialinė</w:t>
            </w:r>
          </w:p>
          <w:p w:rsidR="002F251C" w:rsidRDefault="002F251C" w:rsidP="008669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pedagogė, psichologas</w:t>
            </w:r>
          </w:p>
          <w:p w:rsidR="002F251C" w:rsidRDefault="002F251C" w:rsidP="008669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251C" w:rsidTr="002F251C">
        <w:trPr>
          <w:trHeight w:val="184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Klasės valandėlės, moksleivių polinkių, poreikių, interesų tyrimas,</w:t>
            </w:r>
          </w:p>
          <w:p w:rsidR="002F251C" w:rsidRDefault="002F251C" w:rsidP="008669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 savivaldos ugdymas ir 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Problemų identifikavimas, konsultacijos, pagalba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866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251C" w:rsidTr="002F251C">
        <w:trPr>
          <w:cantSplit/>
          <w:trHeight w:val="11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RUGSĖJIS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Klasės seniūno rinkimai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mokiniais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anglų kalbos ir tikybos mokytojais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apie elgesį valgykloje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Asmens bylos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Individualūs pokalbiai su pirmokų tėveliais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Pr="00CF76C3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 w:rsidRPr="00CF76C3">
              <w:rPr>
                <w:bCs/>
                <w:sz w:val="22"/>
                <w:szCs w:val="22"/>
                <w:lang w:eastAsia="en-US"/>
              </w:rPr>
              <w:t>Alkoholio vartojimas, situacijų žaidimas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Vaidmenų žaidimas „Aš esu“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Mokslo metų pradžios šventė, edukacinė išvyka.</w:t>
            </w:r>
          </w:p>
        </w:tc>
      </w:tr>
      <w:tr w:rsidR="002F251C" w:rsidTr="002F251C">
        <w:trPr>
          <w:cantSplit/>
          <w:trHeight w:val="11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SPALIS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Paskirtų pareigų atlikimas. Problemos, produktyvumo analizavimas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Pareigų atlikimo aptarimas su mokiniais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bibliotekininke J.Greviene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Mėnesio pasiekimų rezultatai iš TAMO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tėvais dėl mokymosi švaros drausmės ir lankomumo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Alkoholio vartojimas. Stendų kūrimas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Populiariausios profesijos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Kapinių tvarkymas</w:t>
            </w:r>
          </w:p>
        </w:tc>
      </w:tr>
      <w:tr w:rsidR="002F251C" w:rsidTr="00EC7AB5">
        <w:trPr>
          <w:cantSplit/>
          <w:trHeight w:val="14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LAPKRITIS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Mokymosi rezultatų aptarimas. Kodėl reikia mokytis?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mokiniais, kuriems sunkiau sekasi mokytis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apie mokyklos aplinką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Mėnesio pasiekimų rezultatai iš TAMO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VTAT specialistu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Alkoholio žala jaunam organizmui, išvyka į biblioteką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Susitikimas su gaisrininku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Edukacinė išvyka.</w:t>
            </w:r>
          </w:p>
        </w:tc>
      </w:tr>
      <w:tr w:rsidR="002F251C" w:rsidTr="00EC7AB5">
        <w:trPr>
          <w:cantSplit/>
          <w:trHeight w:val="14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GRUODIS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Kalėdinės programos aptarimas, mokinių įtraukimas į veiklą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Įtraukti į veiklą visus mokinius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Pokalbiai apie tai, kaip elgtis, kad būtų jauku ir gera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Mėnesio pasiekimų rezultatai iš TAMO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tėvais apie Kalėdas, žaisliukų gaminimas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Psihotropinės medžiagos ir jų žala organizmui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Lietuvos profesinių ir aukštųjų mokyklų įvairovė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Šventų Kalėdų šventė</w:t>
            </w:r>
          </w:p>
        </w:tc>
      </w:tr>
      <w:tr w:rsidR="002F251C" w:rsidTr="002F251C">
        <w:trPr>
          <w:cantSplit/>
          <w:trHeight w:val="11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SAUSIS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Pusmečio rezultatų aptarimas. Ar mano mokymosi rezultatai gerėja?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apie asmens higieną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anglų kalbos mokytoja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Specialistai apie mokinių mokymosi problemas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Pusmečio pasiekimų rezultatai iš TAMO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tėvais apie sveikatingumą. Susitikimas su med. sesute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Apsvaigusių žmonių elgesys (agresyvumas, savo poelgių nekontroliavimas)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Mano tėvelių profesijos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Lauktuvės miško gyventojams.</w:t>
            </w:r>
          </w:p>
        </w:tc>
      </w:tr>
      <w:tr w:rsidR="002F251C" w:rsidTr="00EC7AB5">
        <w:trPr>
          <w:cantSplit/>
          <w:trHeight w:val="17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VASARIS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Pokalbis „Kad augtume sveiki“. Peršalimo ligos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mokiniais, kuriems sunkiai sekasi pasiekti geresnių rezultatų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apie nuolatinį savęs kontroliavimą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Mėnesio pasiekimų rezultatai iš TAMO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tėvais „Ar aš dėmesingas savo sūnui, dukrai?“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Pavojai, kylantys dėl alkoholio vartojimo, nelaimės keliuose.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„Mano mėgstamiausia profesija“, piešiniai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Užgavėnės</w:t>
            </w:r>
          </w:p>
        </w:tc>
      </w:tr>
      <w:tr w:rsidR="002F251C" w:rsidTr="00EC7AB5">
        <w:trPr>
          <w:cantSplit/>
          <w:trHeight w:val="15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KOVAS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Mitybos ir poilsio įtaka mokslui.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mokiniais, kurie nesilaiko dienos režimo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apie elgesį bibliotekoje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Mėnesio pasiekimų rezultatai iš TAMO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Tėvų informavimas apie mokymosi pasiekimus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Rūkymo žala. Neigiamo požiūrio į rūkymą formavimas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Kodėl reikia įvairių profesijų?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Kaziuko mugė</w:t>
            </w:r>
          </w:p>
        </w:tc>
      </w:tr>
      <w:tr w:rsidR="002F251C" w:rsidTr="002F251C">
        <w:trPr>
          <w:cantSplit/>
          <w:trHeight w:val="11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BALANDIS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Pokalbis apie tai, kaip pasiekti gerų rezultatų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mokiniais, kuriems reikalinga individuali pagalba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Mokyklos darbuotojų ir mokinių tarpusavio bendradarbiavimas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Mėnesio pasiekimų rezultatai iš TAMO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Atvirų durų diena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Pavojai, kylantys dėl nerūpestingai numestų nuorukų. Plakatų kūrimas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Populiarios ir mažiau populiarumo sulaukusios profesijos. Kas tai lemia?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Atvelykio šventė</w:t>
            </w:r>
          </w:p>
        </w:tc>
      </w:tr>
      <w:tr w:rsidR="002F251C" w:rsidTr="002F251C">
        <w:trPr>
          <w:cantSplit/>
          <w:trHeight w:val="11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51C" w:rsidRDefault="002F251C" w:rsidP="008669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GEGUŽĖ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Mokslo metų rezultatų aptarimas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Pokalbis su mokiniais, kuriems sunkiau sekėsi mokytis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Spec. Pedagogės komentarai. Mokyklos aplinkos gražinimas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Mokymosi rezultatų suvestinės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Mokymosi rezultatų aptarimas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„Sveikata-brangiausias turtas“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Kūrybinis darbas „Kuo aš norėčiau būti užaugęs, užaugusi“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8669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Motinos dienos minėjimo šventė</w:t>
            </w:r>
          </w:p>
        </w:tc>
      </w:tr>
    </w:tbl>
    <w:p w:rsidR="001E55BE" w:rsidRPr="00CF76C3" w:rsidRDefault="001E55BE" w:rsidP="001E55BE">
      <w:pPr>
        <w:rPr>
          <w:lang w:eastAsia="en-US"/>
        </w:rPr>
      </w:pPr>
    </w:p>
    <w:p w:rsidR="002F251C" w:rsidRDefault="002F251C" w:rsidP="001E55BE">
      <w:pPr>
        <w:pStyle w:val="Antrat2"/>
        <w:numPr>
          <w:ilvl w:val="0"/>
          <w:numId w:val="0"/>
        </w:numPr>
        <w:tabs>
          <w:tab w:val="left" w:pos="1296"/>
        </w:tabs>
        <w:spacing w:line="360" w:lineRule="auto"/>
        <w:jc w:val="center"/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Default="002F251C" w:rsidP="002F251C">
      <w:pPr>
        <w:rPr>
          <w:lang w:eastAsia="en-US"/>
        </w:rPr>
      </w:pPr>
    </w:p>
    <w:p w:rsidR="002F251C" w:rsidRPr="002F251C" w:rsidRDefault="002F251C" w:rsidP="002F251C">
      <w:pPr>
        <w:rPr>
          <w:lang w:eastAsia="en-US"/>
        </w:rPr>
      </w:pPr>
    </w:p>
    <w:p w:rsidR="001E55BE" w:rsidRDefault="001E55BE" w:rsidP="001E55BE">
      <w:pPr>
        <w:pStyle w:val="Antrat2"/>
        <w:numPr>
          <w:ilvl w:val="0"/>
          <w:numId w:val="0"/>
        </w:numPr>
        <w:tabs>
          <w:tab w:val="left" w:pos="1296"/>
        </w:tabs>
        <w:spacing w:line="360" w:lineRule="auto"/>
        <w:jc w:val="center"/>
      </w:pPr>
      <w:r>
        <w:lastRenderedPageBreak/>
        <w:t>SOCIALINĖS, KULTŪRINĖS, PAŽINTINĖS VEIKLOS PLANAS</w:t>
      </w:r>
    </w:p>
    <w:tbl>
      <w:tblPr>
        <w:tblpPr w:leftFromText="180" w:rightFromText="180" w:vertAnchor="text" w:horzAnchor="margin" w:tblpXSpec="center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780"/>
        <w:gridCol w:w="1629"/>
        <w:gridCol w:w="1431"/>
      </w:tblGrid>
      <w:tr w:rsidR="002F251C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2F251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2F251C">
            <w:pPr>
              <w:pStyle w:val="Antrat4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Turinys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2F251C">
            <w:pPr>
              <w:pStyle w:val="Antrat4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2F251C">
            <w:pPr>
              <w:pStyle w:val="Antrat4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Pastabos</w:t>
            </w:r>
          </w:p>
        </w:tc>
      </w:tr>
      <w:tr w:rsidR="002F251C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4E3910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4E3910">
            <w:pPr>
              <w:rPr>
                <w:lang w:eastAsia="en-US"/>
              </w:rPr>
            </w:pPr>
            <w:r>
              <w:t>Mokslo žinių šventė, pirmokų sveikinimas.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4E39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val="en-US"/>
              </w:rPr>
              <w:t>09 m</w:t>
            </w:r>
            <w:r>
              <w:rPr>
                <w:bCs/>
              </w:rPr>
              <w:t>ėn.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C" w:rsidRDefault="002F251C" w:rsidP="004E3910">
            <w:pPr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4E3910">
            <w:r>
              <w:t>Edukacinė išvyka į kino teatrą.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4E391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09 </w:t>
            </w:r>
            <w:proofErr w:type="spellStart"/>
            <w:r>
              <w:rPr>
                <w:bCs/>
                <w:lang w:val="en-US"/>
              </w:rPr>
              <w:t>mėn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1C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Default="002F251C" w:rsidP="004E3910">
            <w:r w:rsidRPr="00BF0F41">
              <w:t xml:space="preserve">Prevencinė akcija mokiniams </w:t>
            </w:r>
          </w:p>
          <w:p w:rsidR="002F251C" w:rsidRPr="00BF0F41" w:rsidRDefault="002F251C" w:rsidP="004E3910">
            <w:r w:rsidRPr="00BF0F41">
              <w:t>“Būk saugus “</w:t>
            </w:r>
            <w: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proofErr w:type="gramStart"/>
            <w:r>
              <w:rPr>
                <w:bCs/>
                <w:lang w:val="en-US"/>
              </w:rPr>
              <w:t xml:space="preserve">09 </w:t>
            </w:r>
            <w:r w:rsidRPr="00A04F49">
              <w:rPr>
                <w:bCs/>
                <w:lang w:val="en-US"/>
              </w:rPr>
              <w:t xml:space="preserve"> </w:t>
            </w:r>
            <w:proofErr w:type="spellStart"/>
            <w:r w:rsidRPr="00A04F49">
              <w:rPr>
                <w:bCs/>
                <w:lang w:val="en-US"/>
              </w:rPr>
              <w:t>mėn</w:t>
            </w:r>
            <w:proofErr w:type="spellEnd"/>
            <w:proofErr w:type="gramEnd"/>
            <w:r w:rsidRPr="00A04F49"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>
              <w:t>Edukacinė išvyka.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mėn.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>
              <w:t>„Rudenėlio“ paroda.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r w:rsidRPr="00A04F49">
              <w:rPr>
                <w:bCs/>
                <w:lang w:val="en-US"/>
              </w:rPr>
              <w:t xml:space="preserve">10 </w:t>
            </w:r>
            <w:proofErr w:type="spellStart"/>
            <w:r w:rsidRPr="00A04F49">
              <w:rPr>
                <w:bCs/>
                <w:lang w:val="en-US"/>
              </w:rPr>
              <w:t>mėn</w:t>
            </w:r>
            <w:proofErr w:type="spellEnd"/>
            <w:r w:rsidRPr="00A04F49"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proofErr w:type="spellStart"/>
            <w:r>
              <w:t>Adventinė</w:t>
            </w:r>
            <w:proofErr w:type="spellEnd"/>
            <w:r>
              <w:t xml:space="preserve"> vakaronė.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r w:rsidRPr="00A04F49">
              <w:rPr>
                <w:bCs/>
                <w:lang w:val="en-US"/>
              </w:rPr>
              <w:t xml:space="preserve">12 </w:t>
            </w:r>
            <w:proofErr w:type="spellStart"/>
            <w:r w:rsidRPr="00A04F49">
              <w:rPr>
                <w:bCs/>
                <w:lang w:val="en-US"/>
              </w:rPr>
              <w:t>mėn</w:t>
            </w:r>
            <w:proofErr w:type="spellEnd"/>
            <w:r w:rsidRPr="00A04F49"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>
              <w:t>Kalėdinė šventė.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r w:rsidRPr="00A04F49">
              <w:rPr>
                <w:bCs/>
                <w:lang w:val="en-US"/>
              </w:rPr>
              <w:t xml:space="preserve">12 </w:t>
            </w:r>
            <w:proofErr w:type="spellStart"/>
            <w:r w:rsidRPr="00A04F49">
              <w:rPr>
                <w:bCs/>
                <w:lang w:val="en-US"/>
              </w:rPr>
              <w:t>mėn</w:t>
            </w:r>
            <w:proofErr w:type="spellEnd"/>
            <w:r w:rsidRPr="00A04F49"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 w:rsidRPr="00BF0F41">
              <w:t>Pamoka ne</w:t>
            </w:r>
            <w:r>
              <w:t>tradicinėje aplinkoje. Kaimelio</w:t>
            </w:r>
            <w:r w:rsidRPr="00BF0F41">
              <w:t xml:space="preserve"> biblioteka.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r w:rsidRPr="00A04F49">
              <w:rPr>
                <w:bCs/>
                <w:lang w:val="en-US"/>
              </w:rPr>
              <w:t xml:space="preserve">01 </w:t>
            </w:r>
            <w:proofErr w:type="spellStart"/>
            <w:r w:rsidRPr="00A04F49">
              <w:rPr>
                <w:bCs/>
                <w:lang w:val="en-US"/>
              </w:rPr>
              <w:t>mėn</w:t>
            </w:r>
            <w:proofErr w:type="spellEnd"/>
            <w:r w:rsidRPr="00A04F49"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Default="002F251C" w:rsidP="004E3910">
            <w:r w:rsidRPr="00BF0F41">
              <w:t xml:space="preserve">Nepriklausomybės diena. </w:t>
            </w:r>
          </w:p>
          <w:p w:rsidR="002F251C" w:rsidRPr="00BF0F41" w:rsidRDefault="00B310AC" w:rsidP="00B310AC">
            <w:r>
              <w:t>Vasario 16 -</w:t>
            </w:r>
            <w:bookmarkStart w:id="0" w:name="_GoBack"/>
            <w:bookmarkEnd w:id="0"/>
            <w:r w:rsidR="002F251C">
              <w:t>oji.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r w:rsidRPr="00A04F49">
              <w:rPr>
                <w:bCs/>
                <w:lang w:val="en-US"/>
              </w:rPr>
              <w:t xml:space="preserve">02 </w:t>
            </w:r>
            <w:proofErr w:type="spellStart"/>
            <w:r w:rsidRPr="00A04F49">
              <w:rPr>
                <w:bCs/>
                <w:lang w:val="en-US"/>
              </w:rPr>
              <w:t>mėn</w:t>
            </w:r>
            <w:proofErr w:type="spellEnd"/>
            <w:r w:rsidRPr="00A04F49"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>
              <w:t>Verslumo savaitė.</w:t>
            </w:r>
            <w:r w:rsidRPr="00BF0F41">
              <w:t xml:space="preserve"> </w:t>
            </w:r>
            <w:proofErr w:type="spellStart"/>
            <w:r w:rsidRPr="00BF0F41">
              <w:t>Kaziuko</w:t>
            </w:r>
            <w:proofErr w:type="spellEnd"/>
            <w:r w:rsidRPr="00BF0F41">
              <w:t xml:space="preserve"> mugė</w:t>
            </w:r>
            <w: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r w:rsidRPr="00A04F49">
              <w:rPr>
                <w:bCs/>
                <w:lang w:val="en-US"/>
              </w:rPr>
              <w:t xml:space="preserve">03 </w:t>
            </w:r>
            <w:proofErr w:type="spellStart"/>
            <w:r w:rsidRPr="00A04F49">
              <w:rPr>
                <w:bCs/>
                <w:lang w:val="en-US"/>
              </w:rPr>
              <w:t>mėn</w:t>
            </w:r>
            <w:proofErr w:type="spellEnd"/>
            <w:r w:rsidRPr="00A04F49"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Default="002F251C" w:rsidP="004E3910">
            <w:pPr>
              <w:jc w:val="center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 w:rsidRPr="00BF0F41">
              <w:t>Savaitė be patyčių</w:t>
            </w:r>
            <w: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FB449B" w:rsidRDefault="002F251C" w:rsidP="004E3910">
            <w:pPr>
              <w:jc w:val="center"/>
              <w:rPr>
                <w:bCs/>
              </w:rPr>
            </w:pPr>
            <w:r w:rsidRPr="00FB449B">
              <w:rPr>
                <w:bCs/>
              </w:rPr>
              <w:t>03 mėn.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1C" w:rsidRPr="00BF0F41" w:rsidRDefault="002F251C" w:rsidP="004E3910">
            <w:pPr>
              <w:jc w:val="center"/>
            </w:pPr>
            <w:r w:rsidRPr="00BF0F41">
              <w:t>1</w:t>
            </w: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>
              <w:t>Velykinių darbelių paroda.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FB449B" w:rsidRDefault="002F251C" w:rsidP="004E391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04 </w:t>
            </w:r>
            <w:proofErr w:type="spellStart"/>
            <w:r>
              <w:rPr>
                <w:bCs/>
                <w:lang w:val="en-US"/>
              </w:rPr>
              <w:t>mėn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pPr>
              <w:jc w:val="center"/>
            </w:pPr>
            <w:r>
              <w:t xml:space="preserve">14.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>
              <w:t>Atvelykio šventė.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EA394F" w:rsidRDefault="002F251C" w:rsidP="004E3910">
            <w:pPr>
              <w:jc w:val="center"/>
              <w:rPr>
                <w:bCs/>
              </w:rPr>
            </w:pPr>
            <w:r>
              <w:rPr>
                <w:bCs/>
              </w:rPr>
              <w:t>04 mėn.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pPr>
              <w:jc w:val="center"/>
            </w:pPr>
            <w:r w:rsidRPr="00BF0F41">
              <w:t>1</w:t>
            </w: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 w:rsidRPr="00BF0F41">
              <w:t>Motinos diena: mokinių darbų paroda, sveikinimai</w:t>
            </w:r>
            <w:r w:rsidR="004E3910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EA394F" w:rsidRDefault="002F251C" w:rsidP="004E3910">
            <w:pPr>
              <w:jc w:val="center"/>
              <w:rPr>
                <w:bCs/>
              </w:rPr>
            </w:pPr>
            <w:r>
              <w:rPr>
                <w:bCs/>
              </w:rPr>
              <w:t>05 mėn.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pPr>
              <w:jc w:val="center"/>
            </w:pPr>
            <w:r w:rsidRPr="00BF0F41">
              <w:t>1</w:t>
            </w: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r>
              <w:t>Edukacinė išvyka į gamtą.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EA394F" w:rsidRDefault="002F251C" w:rsidP="004E3910">
            <w:pPr>
              <w:jc w:val="center"/>
              <w:rPr>
                <w:bCs/>
              </w:rPr>
            </w:pPr>
            <w:r>
              <w:rPr>
                <w:bCs/>
              </w:rPr>
              <w:t>05 mėn.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2F251C" w:rsidRPr="00BF0F41" w:rsidTr="002F25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4E3910">
            <w:pPr>
              <w:jc w:val="center"/>
            </w:pPr>
            <w:r w:rsidRPr="00BF0F41">
              <w:t>1</w:t>
            </w: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r w:rsidRPr="00BF0F41">
              <w:t>Vaikų gynimo dienos šventė</w:t>
            </w:r>
            <w: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A04F49" w:rsidRDefault="002F251C" w:rsidP="004E391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05 </w:t>
            </w:r>
            <w:proofErr w:type="spellStart"/>
            <w:r>
              <w:rPr>
                <w:bCs/>
                <w:lang w:val="en-US"/>
              </w:rPr>
              <w:t>mėn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C" w:rsidRPr="00BF0F41" w:rsidRDefault="002F251C" w:rsidP="002F251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E55BE" w:rsidRDefault="001E55BE" w:rsidP="001E55BE">
      <w:pPr>
        <w:spacing w:line="360" w:lineRule="auto"/>
        <w:rPr>
          <w:bCs/>
        </w:rPr>
      </w:pPr>
    </w:p>
    <w:p w:rsidR="00EA394F" w:rsidRDefault="00EA394F" w:rsidP="001E55BE">
      <w:pPr>
        <w:jc w:val="center"/>
        <w:rPr>
          <w:b/>
          <w:sz w:val="28"/>
          <w:szCs w:val="28"/>
        </w:rPr>
      </w:pPr>
    </w:p>
    <w:p w:rsidR="001E55BE" w:rsidRDefault="001E55BE" w:rsidP="002F251C">
      <w:pPr>
        <w:rPr>
          <w:sz w:val="18"/>
          <w:szCs w:val="18"/>
        </w:rPr>
      </w:pPr>
      <w:r>
        <w:t xml:space="preserve">          </w:t>
      </w:r>
    </w:p>
    <w:p w:rsidR="001032C6" w:rsidRDefault="001032C6"/>
    <w:p w:rsidR="002F251C" w:rsidRDefault="002F251C"/>
    <w:p w:rsidR="002F251C" w:rsidRDefault="002F251C"/>
    <w:p w:rsidR="002F251C" w:rsidRDefault="002F251C"/>
    <w:p w:rsidR="002F251C" w:rsidRDefault="002F251C"/>
    <w:p w:rsidR="002F251C" w:rsidRDefault="002F251C"/>
    <w:p w:rsidR="002F251C" w:rsidRDefault="002F251C"/>
    <w:p w:rsidR="002F251C" w:rsidRDefault="002F251C"/>
    <w:p w:rsidR="002F251C" w:rsidRDefault="002F251C"/>
    <w:p w:rsidR="002F251C" w:rsidRDefault="002F251C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4E3910" w:rsidRDefault="004E3910"/>
    <w:p w:rsidR="002F251C" w:rsidRDefault="002F251C"/>
    <w:p w:rsidR="002F251C" w:rsidRDefault="002F251C" w:rsidP="004E3910">
      <w:pPr>
        <w:jc w:val="center"/>
      </w:pPr>
      <w:r>
        <w:t xml:space="preserve">Klasės vadovė                                                                              </w:t>
      </w:r>
      <w:r w:rsidRPr="002F251C">
        <w:t>Irma Merliūnienė</w:t>
      </w:r>
    </w:p>
    <w:sectPr w:rsidR="002F251C" w:rsidSect="002F251C">
      <w:pgSz w:w="16838" w:h="11906" w:orient="landscape"/>
      <w:pgMar w:top="709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5EB"/>
    <w:multiLevelType w:val="hybridMultilevel"/>
    <w:tmpl w:val="7D9A10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C53B7"/>
    <w:multiLevelType w:val="hybridMultilevel"/>
    <w:tmpl w:val="B48AA2D6"/>
    <w:lvl w:ilvl="0" w:tplc="6C1CE392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</w:lvl>
    <w:lvl w:ilvl="1" w:tplc="81E0D156">
      <w:start w:val="1989"/>
      <w:numFmt w:val="decimal"/>
      <w:lvlText w:val="%2."/>
      <w:lvlJc w:val="left"/>
      <w:pPr>
        <w:tabs>
          <w:tab w:val="num" w:pos="1485"/>
        </w:tabs>
        <w:ind w:left="1485" w:hanging="405"/>
      </w:pPr>
      <w:rPr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3BF2"/>
    <w:multiLevelType w:val="hybridMultilevel"/>
    <w:tmpl w:val="E3F6D05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B3F8F"/>
    <w:multiLevelType w:val="hybridMultilevel"/>
    <w:tmpl w:val="1B76FE2A"/>
    <w:lvl w:ilvl="0" w:tplc="A91E77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489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98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BE"/>
    <w:rsid w:val="00007490"/>
    <w:rsid w:val="0008649F"/>
    <w:rsid w:val="001032C6"/>
    <w:rsid w:val="0018152B"/>
    <w:rsid w:val="00190FDA"/>
    <w:rsid w:val="001E55BE"/>
    <w:rsid w:val="0026134E"/>
    <w:rsid w:val="00295D28"/>
    <w:rsid w:val="002A307F"/>
    <w:rsid w:val="002F251C"/>
    <w:rsid w:val="004378D6"/>
    <w:rsid w:val="004E3910"/>
    <w:rsid w:val="004F1166"/>
    <w:rsid w:val="005005F7"/>
    <w:rsid w:val="005121ED"/>
    <w:rsid w:val="007D52F7"/>
    <w:rsid w:val="008669FB"/>
    <w:rsid w:val="0094304E"/>
    <w:rsid w:val="00A04F49"/>
    <w:rsid w:val="00B310AC"/>
    <w:rsid w:val="00C53B32"/>
    <w:rsid w:val="00CC072F"/>
    <w:rsid w:val="00CD6B91"/>
    <w:rsid w:val="00CF76C3"/>
    <w:rsid w:val="00D32385"/>
    <w:rsid w:val="00D4741A"/>
    <w:rsid w:val="00E90AFC"/>
    <w:rsid w:val="00E964CE"/>
    <w:rsid w:val="00EA394F"/>
    <w:rsid w:val="00EC7AB5"/>
    <w:rsid w:val="00FB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4292C-629C-4D96-B24C-6CDC010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1E55BE"/>
    <w:pPr>
      <w:keepNext/>
      <w:outlineLvl w:val="0"/>
    </w:pPr>
    <w:rPr>
      <w:sz w:val="28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1E55BE"/>
    <w:pPr>
      <w:keepNext/>
      <w:numPr>
        <w:numId w:val="1"/>
      </w:numPr>
      <w:outlineLvl w:val="1"/>
    </w:pPr>
    <w:rPr>
      <w:b/>
      <w:bCs/>
      <w:sz w:val="28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1E55BE"/>
    <w:pPr>
      <w:keepNext/>
      <w:jc w:val="center"/>
      <w:outlineLvl w:val="3"/>
    </w:pPr>
    <w:rPr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E55BE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1E55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1E55BE"/>
    <w:rPr>
      <w:rFonts w:ascii="Times New Roman" w:eastAsia="Times New Roman" w:hAnsi="Times New Roman" w:cs="Times New Roman"/>
      <w:sz w:val="28"/>
      <w:szCs w:val="24"/>
    </w:rPr>
  </w:style>
  <w:style w:type="table" w:styleId="Lentelstinklelis">
    <w:name w:val="Table Grid"/>
    <w:basedOn w:val="prastojilentel"/>
    <w:rsid w:val="001E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6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F8C5-E903-4A29-B3E0-AEF57012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3404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17</cp:revision>
  <dcterms:created xsi:type="dcterms:W3CDTF">2017-10-02T06:39:00Z</dcterms:created>
  <dcterms:modified xsi:type="dcterms:W3CDTF">2018-10-25T13:23:00Z</dcterms:modified>
</cp:coreProperties>
</file>